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C1C" w:rsidRDefault="00166676" w:rsidP="006E3C1C">
      <w:bookmarkStart w:id="0" w:name="_GoBack"/>
      <w:bookmarkEnd w:id="0"/>
      <w:r>
        <w:rPr>
          <w:noProof/>
        </w:rPr>
        <w:drawing>
          <wp:inline distT="0" distB="0" distL="0" distR="0">
            <wp:extent cx="1524000" cy="1428750"/>
            <wp:effectExtent l="19050" t="0" r="0" b="0"/>
            <wp:docPr id="1" name="Picture 1" descr="TCHDLO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DLOG4"/>
                    <pic:cNvPicPr>
                      <a:picLocks noChangeAspect="1" noChangeArrowheads="1"/>
                    </pic:cNvPicPr>
                  </pic:nvPicPr>
                  <pic:blipFill>
                    <a:blip r:embed="rId5" cstate="print"/>
                    <a:srcRect l="20000" t="11765" r="21818" b="17647"/>
                    <a:stretch>
                      <a:fillRect/>
                    </a:stretch>
                  </pic:blipFill>
                  <pic:spPr bwMode="auto">
                    <a:xfrm>
                      <a:off x="0" y="0"/>
                      <a:ext cx="1530803" cy="1435128"/>
                    </a:xfrm>
                    <a:prstGeom prst="rect">
                      <a:avLst/>
                    </a:prstGeom>
                    <a:noFill/>
                    <a:ln w="9525">
                      <a:noFill/>
                      <a:miter lim="800000"/>
                      <a:headEnd/>
                      <a:tailEnd/>
                    </a:ln>
                  </pic:spPr>
                </pic:pic>
              </a:graphicData>
            </a:graphic>
          </wp:inline>
        </w:drawing>
      </w:r>
    </w:p>
    <w:p w:rsidR="006E3C1C" w:rsidRPr="00063FCD" w:rsidRDefault="006E3C1C" w:rsidP="006E3C1C">
      <w:pPr>
        <w:pStyle w:val="Title"/>
        <w:rPr>
          <w:rFonts w:asciiTheme="minorHAnsi" w:hAnsiTheme="minorHAnsi"/>
          <w:sz w:val="36"/>
        </w:rPr>
      </w:pPr>
      <w:r w:rsidRPr="00063FCD">
        <w:rPr>
          <w:rFonts w:asciiTheme="minorHAnsi" w:hAnsiTheme="minorHAnsi"/>
          <w:sz w:val="36"/>
        </w:rPr>
        <w:t>News Release</w:t>
      </w:r>
    </w:p>
    <w:p w:rsidR="006E3C1C" w:rsidRPr="00063FCD" w:rsidRDefault="006E3C1C" w:rsidP="006E3C1C">
      <w:pPr>
        <w:rPr>
          <w:rFonts w:asciiTheme="minorHAnsi" w:hAnsiTheme="minorHAnsi"/>
          <w:b/>
          <w:bCs/>
        </w:rPr>
      </w:pPr>
    </w:p>
    <w:p w:rsidR="006E3C1C" w:rsidRPr="00063FCD" w:rsidRDefault="006E3C1C" w:rsidP="006E3C1C">
      <w:pPr>
        <w:tabs>
          <w:tab w:val="left" w:pos="3924"/>
        </w:tabs>
        <w:rPr>
          <w:rFonts w:asciiTheme="minorHAnsi" w:hAnsiTheme="minorHAnsi"/>
          <w:b/>
          <w:bCs/>
        </w:rPr>
      </w:pPr>
      <w:r w:rsidRPr="00063FCD">
        <w:rPr>
          <w:rFonts w:asciiTheme="minorHAnsi" w:hAnsiTheme="minorHAnsi"/>
          <w:b/>
          <w:bCs/>
        </w:rPr>
        <w:t>For Immediate Release</w:t>
      </w:r>
      <w:r w:rsidRPr="00063FCD">
        <w:rPr>
          <w:rFonts w:asciiTheme="minorHAnsi" w:hAnsiTheme="minorHAnsi"/>
          <w:b/>
          <w:bCs/>
        </w:rPr>
        <w:tab/>
      </w:r>
      <w:r w:rsidRPr="00063FCD">
        <w:rPr>
          <w:rFonts w:asciiTheme="minorHAnsi" w:hAnsiTheme="minorHAnsi"/>
          <w:b/>
          <w:bCs/>
        </w:rPr>
        <w:tab/>
      </w:r>
      <w:r w:rsidRPr="00063FCD">
        <w:rPr>
          <w:rFonts w:asciiTheme="minorHAnsi" w:hAnsiTheme="minorHAnsi"/>
          <w:b/>
          <w:bCs/>
        </w:rPr>
        <w:tab/>
        <w:t>For more information contact:</w:t>
      </w:r>
    </w:p>
    <w:p w:rsidR="006E3C1C" w:rsidRPr="00063FCD" w:rsidRDefault="00026752" w:rsidP="006E3C1C">
      <w:pPr>
        <w:tabs>
          <w:tab w:val="left" w:pos="3924"/>
        </w:tabs>
        <w:rPr>
          <w:rFonts w:asciiTheme="minorHAnsi" w:hAnsiTheme="minorHAnsi"/>
          <w:b/>
          <w:bCs/>
        </w:rPr>
      </w:pPr>
      <w:r>
        <w:rPr>
          <w:rFonts w:asciiTheme="minorHAnsi" w:hAnsiTheme="minorHAnsi"/>
          <w:b/>
          <w:bCs/>
        </w:rPr>
        <w:t>January 2, 2019</w:t>
      </w:r>
      <w:r w:rsidR="006E3C1C" w:rsidRPr="00063FCD">
        <w:rPr>
          <w:rFonts w:asciiTheme="minorHAnsi" w:hAnsiTheme="minorHAnsi"/>
          <w:b/>
          <w:bCs/>
        </w:rPr>
        <w:tab/>
      </w:r>
      <w:r w:rsidR="006E3C1C" w:rsidRPr="00063FCD">
        <w:rPr>
          <w:rFonts w:asciiTheme="minorHAnsi" w:hAnsiTheme="minorHAnsi"/>
          <w:b/>
          <w:bCs/>
        </w:rPr>
        <w:tab/>
      </w:r>
      <w:r w:rsidR="006E3C1C" w:rsidRPr="00063FCD">
        <w:rPr>
          <w:rFonts w:asciiTheme="minorHAnsi" w:hAnsiTheme="minorHAnsi"/>
          <w:b/>
          <w:bCs/>
        </w:rPr>
        <w:tab/>
        <w:t>Sara Sparkman</w:t>
      </w:r>
    </w:p>
    <w:p w:rsidR="006E3C1C" w:rsidRPr="00063FCD" w:rsidRDefault="006E3C1C" w:rsidP="006E3C1C">
      <w:pPr>
        <w:tabs>
          <w:tab w:val="left" w:pos="3924"/>
        </w:tabs>
        <w:rPr>
          <w:rFonts w:asciiTheme="minorHAnsi" w:hAnsiTheme="minorHAnsi"/>
          <w:b/>
          <w:bCs/>
        </w:rPr>
      </w:pPr>
      <w:r w:rsidRPr="00063FCD">
        <w:rPr>
          <w:rFonts w:asciiTheme="minorHAnsi" w:hAnsiTheme="minorHAnsi"/>
          <w:b/>
          <w:bCs/>
        </w:rPr>
        <w:tab/>
      </w:r>
      <w:r w:rsidRPr="00063FCD">
        <w:rPr>
          <w:rFonts w:asciiTheme="minorHAnsi" w:hAnsiTheme="minorHAnsi"/>
          <w:b/>
          <w:bCs/>
        </w:rPr>
        <w:tab/>
      </w:r>
      <w:r w:rsidRPr="00063FCD">
        <w:rPr>
          <w:rFonts w:asciiTheme="minorHAnsi" w:hAnsiTheme="minorHAnsi"/>
          <w:b/>
          <w:bCs/>
        </w:rPr>
        <w:tab/>
        <w:t>@ 309</w:t>
      </w:r>
      <w:r w:rsidR="00E14EA6" w:rsidRPr="00063FCD">
        <w:rPr>
          <w:rFonts w:asciiTheme="minorHAnsi" w:hAnsiTheme="minorHAnsi"/>
          <w:b/>
          <w:bCs/>
        </w:rPr>
        <w:t>-</w:t>
      </w:r>
      <w:r w:rsidR="00035DF3">
        <w:rPr>
          <w:rFonts w:asciiTheme="minorHAnsi" w:hAnsiTheme="minorHAnsi"/>
          <w:b/>
          <w:bCs/>
        </w:rPr>
        <w:t>929-0</w:t>
      </w:r>
      <w:r w:rsidR="00A067DC">
        <w:rPr>
          <w:rFonts w:asciiTheme="minorHAnsi" w:hAnsiTheme="minorHAnsi"/>
          <w:b/>
          <w:bCs/>
        </w:rPr>
        <w:t>264</w:t>
      </w:r>
    </w:p>
    <w:p w:rsidR="008218F7" w:rsidRPr="00063FCD" w:rsidRDefault="008218F7" w:rsidP="006E3C1C">
      <w:pPr>
        <w:tabs>
          <w:tab w:val="left" w:pos="3924"/>
        </w:tabs>
        <w:rPr>
          <w:rFonts w:asciiTheme="minorHAnsi" w:hAnsiTheme="minorHAnsi"/>
          <w:b/>
          <w:bCs/>
        </w:rPr>
      </w:pPr>
    </w:p>
    <w:p w:rsidR="000628D8" w:rsidRPr="00063FCD" w:rsidRDefault="000628D8" w:rsidP="00041179">
      <w:pPr>
        <w:ind w:firstLine="720"/>
        <w:rPr>
          <w:rFonts w:asciiTheme="minorHAnsi" w:hAnsiTheme="minorHAnsi"/>
        </w:rPr>
      </w:pPr>
    </w:p>
    <w:p w:rsidR="00A72B11" w:rsidRPr="00A72B11" w:rsidRDefault="00A72B11" w:rsidP="00A72B11">
      <w:pPr>
        <w:pStyle w:val="NormalWeb"/>
        <w:spacing w:before="0" w:beforeAutospacing="0"/>
        <w:textAlignment w:val="baseline"/>
        <w:rPr>
          <w:rFonts w:asciiTheme="minorHAnsi" w:hAnsiTheme="minorHAnsi" w:cs="Arial"/>
        </w:rPr>
      </w:pPr>
      <w:r w:rsidRPr="00A72B11">
        <w:rPr>
          <w:rFonts w:asciiTheme="minorHAnsi" w:hAnsiTheme="minorHAnsi" w:cs="Arial"/>
        </w:rPr>
        <w:t>Janu</w:t>
      </w:r>
      <w:r w:rsidR="008403B6">
        <w:rPr>
          <w:rFonts w:asciiTheme="minorHAnsi" w:hAnsiTheme="minorHAnsi" w:cs="Arial"/>
        </w:rPr>
        <w:t>ary is Cervical Cancer Awareness</w:t>
      </w:r>
      <w:r w:rsidRPr="00A72B11">
        <w:rPr>
          <w:rFonts w:asciiTheme="minorHAnsi" w:hAnsiTheme="minorHAnsi" w:cs="Arial"/>
        </w:rPr>
        <w:t xml:space="preserve"> Month, and </w:t>
      </w:r>
      <w:r>
        <w:rPr>
          <w:rFonts w:asciiTheme="minorHAnsi" w:hAnsiTheme="minorHAnsi" w:cs="Arial"/>
        </w:rPr>
        <w:t xml:space="preserve">Tazewell County Health Department (TCHD) </w:t>
      </w:r>
      <w:r w:rsidRPr="00A72B11">
        <w:rPr>
          <w:rFonts w:asciiTheme="minorHAnsi" w:hAnsiTheme="minorHAnsi" w:cs="Arial"/>
        </w:rPr>
        <w:t>wants you to know that there’s a lot you can do to prevent cervical cancer. Each year, more than 11,000 women in the United States get cervical cancer.</w:t>
      </w:r>
    </w:p>
    <w:p w:rsidR="00A72B11" w:rsidRPr="00A72B11" w:rsidRDefault="00A72B11" w:rsidP="00A72B11">
      <w:pPr>
        <w:pStyle w:val="NormalWeb"/>
        <w:spacing w:before="0" w:beforeAutospacing="0"/>
        <w:textAlignment w:val="baseline"/>
        <w:rPr>
          <w:rFonts w:asciiTheme="minorHAnsi" w:hAnsiTheme="minorHAnsi" w:cs="Arial"/>
        </w:rPr>
      </w:pPr>
      <w:r w:rsidRPr="00A72B11">
        <w:rPr>
          <w:rFonts w:asciiTheme="minorHAnsi" w:hAnsiTheme="minorHAnsi" w:cs="Arial"/>
        </w:rPr>
        <w:t>HPV (human papillomavirus) is a very common infection that spreads through sexual activity, and it causes almost all cases of cervical cancer. About 79 million Americans currently have HPV, but many people with HPV don’t know they are infected.</w:t>
      </w:r>
    </w:p>
    <w:p w:rsidR="008403B6" w:rsidRDefault="00A72B11" w:rsidP="008403B6">
      <w:pPr>
        <w:pStyle w:val="NormalWeb"/>
        <w:spacing w:before="0" w:beforeAutospacing="0"/>
        <w:textAlignment w:val="baseline"/>
        <w:rPr>
          <w:rFonts w:asciiTheme="minorHAnsi" w:hAnsiTheme="minorHAnsi" w:cs="Arial"/>
        </w:rPr>
      </w:pPr>
      <w:r w:rsidRPr="00A72B11">
        <w:rPr>
          <w:rFonts w:asciiTheme="minorHAnsi" w:hAnsiTheme="minorHAnsi" w:cs="Arial"/>
        </w:rPr>
        <w:t>The good news?</w:t>
      </w:r>
    </w:p>
    <w:p w:rsidR="00A72B11" w:rsidRDefault="00A72B11" w:rsidP="008403B6">
      <w:pPr>
        <w:pStyle w:val="NormalWeb"/>
        <w:numPr>
          <w:ilvl w:val="0"/>
          <w:numId w:val="4"/>
        </w:numPr>
        <w:spacing w:before="0" w:beforeAutospacing="0"/>
        <w:textAlignment w:val="baseline"/>
        <w:rPr>
          <w:rFonts w:asciiTheme="minorHAnsi" w:hAnsiTheme="minorHAnsi" w:cs="Arial"/>
        </w:rPr>
      </w:pPr>
      <w:r w:rsidRPr="00A72B11">
        <w:rPr>
          <w:rFonts w:asciiTheme="minorHAnsi" w:hAnsiTheme="minorHAnsi" w:cs="Arial"/>
        </w:rPr>
        <w:t>The HPV vaccine (shot) can prevent HPV.</w:t>
      </w:r>
    </w:p>
    <w:p w:rsidR="00A72B11" w:rsidRPr="00A72B11" w:rsidRDefault="00A72B11" w:rsidP="00A72B11">
      <w:pPr>
        <w:numPr>
          <w:ilvl w:val="0"/>
          <w:numId w:val="4"/>
        </w:numPr>
        <w:spacing w:after="100" w:afterAutospacing="1"/>
        <w:textAlignment w:val="baseline"/>
        <w:rPr>
          <w:rFonts w:asciiTheme="minorHAnsi" w:hAnsiTheme="minorHAnsi" w:cs="Arial"/>
        </w:rPr>
      </w:pPr>
      <w:r w:rsidRPr="00A72B11">
        <w:rPr>
          <w:rFonts w:asciiTheme="minorHAnsi" w:hAnsiTheme="minorHAnsi" w:cs="Arial"/>
        </w:rPr>
        <w:t>Cervical cancer can often be prevented with regular screening tests and follow-up care.</w:t>
      </w:r>
    </w:p>
    <w:p w:rsidR="00A72B11" w:rsidRDefault="00A72B11" w:rsidP="00A72B11">
      <w:pPr>
        <w:pStyle w:val="NormalWeb"/>
        <w:spacing w:before="0" w:beforeAutospacing="0"/>
        <w:textAlignment w:val="baseline"/>
        <w:rPr>
          <w:rFonts w:asciiTheme="minorHAnsi" w:hAnsiTheme="minorHAnsi" w:cs="Arial"/>
        </w:rPr>
      </w:pPr>
      <w:r w:rsidRPr="00A72B11">
        <w:rPr>
          <w:rFonts w:asciiTheme="minorHAnsi" w:hAnsiTheme="minorHAnsi" w:cs="Arial"/>
        </w:rPr>
        <w:t xml:space="preserve">In </w:t>
      </w:r>
      <w:r w:rsidR="008403B6">
        <w:rPr>
          <w:rFonts w:asciiTheme="minorHAnsi" w:hAnsiTheme="minorHAnsi" w:cs="Arial"/>
        </w:rPr>
        <w:t>honor of National Cervical Cancer</w:t>
      </w:r>
      <w:r w:rsidRPr="00A72B11">
        <w:rPr>
          <w:rFonts w:asciiTheme="minorHAnsi" w:hAnsiTheme="minorHAnsi" w:cs="Arial"/>
        </w:rPr>
        <w:t xml:space="preserve"> Awareness Month, </w:t>
      </w:r>
      <w:r>
        <w:rPr>
          <w:rFonts w:asciiTheme="minorHAnsi" w:hAnsiTheme="minorHAnsi" w:cs="Arial"/>
        </w:rPr>
        <w:t>T</w:t>
      </w:r>
      <w:r w:rsidRPr="00A72B11">
        <w:rPr>
          <w:rStyle w:val="Strong"/>
          <w:rFonts w:asciiTheme="minorHAnsi" w:hAnsiTheme="minorHAnsi" w:cs="Arial"/>
          <w:b w:val="0"/>
          <w:bdr w:val="none" w:sz="0" w:space="0" w:color="auto" w:frame="1"/>
        </w:rPr>
        <w:t>CHD</w:t>
      </w:r>
      <w:r w:rsidRPr="00A72B11">
        <w:rPr>
          <w:rFonts w:asciiTheme="minorHAnsi" w:hAnsiTheme="minorHAnsi" w:cs="Arial"/>
        </w:rPr>
        <w:t xml:space="preserve"> </w:t>
      </w:r>
      <w:r>
        <w:rPr>
          <w:rFonts w:asciiTheme="minorHAnsi" w:hAnsiTheme="minorHAnsi" w:cs="Arial"/>
        </w:rPr>
        <w:t>offers free cervical screening for uninsured and un</w:t>
      </w:r>
      <w:r w:rsidR="00026752">
        <w:rPr>
          <w:rFonts w:asciiTheme="minorHAnsi" w:hAnsiTheme="minorHAnsi" w:cs="Arial"/>
        </w:rPr>
        <w:t>derinsured women, ages 35-64, living in Marshall, Peoria, Tazewell and Woodford county.  “Prevention and early detection are very important to preventing cervical cancer.  I am proud that TCHD offers the HPV vaccine to youth and cervical cancer screening to eligible women,” states Amy Fox, TCHD Administrator.</w:t>
      </w:r>
    </w:p>
    <w:p w:rsidR="00A72B11" w:rsidRPr="00A72B11" w:rsidRDefault="00A72B11" w:rsidP="00A72B11">
      <w:pPr>
        <w:pStyle w:val="NormalWeb"/>
        <w:spacing w:before="0" w:beforeAutospacing="0"/>
        <w:textAlignment w:val="baseline"/>
        <w:rPr>
          <w:rFonts w:asciiTheme="minorHAnsi" w:hAnsiTheme="minorHAnsi" w:cs="Arial"/>
        </w:rPr>
      </w:pPr>
      <w:r>
        <w:rPr>
          <w:rFonts w:asciiTheme="minorHAnsi" w:hAnsiTheme="minorHAnsi" w:cs="Arial"/>
        </w:rPr>
        <w:t xml:space="preserve">TCHD encourages </w:t>
      </w:r>
      <w:r w:rsidR="008403B6">
        <w:rPr>
          <w:rFonts w:asciiTheme="minorHAnsi" w:hAnsiTheme="minorHAnsi" w:cs="Arial"/>
        </w:rPr>
        <w:t>pa</w:t>
      </w:r>
      <w:r w:rsidRPr="00A72B11">
        <w:rPr>
          <w:rFonts w:asciiTheme="minorHAnsi" w:hAnsiTheme="minorHAnsi" w:cs="Arial"/>
        </w:rPr>
        <w:t>rents to make sure pre-teens get the HPV vaccine at age 11 or 12</w:t>
      </w:r>
      <w:r>
        <w:rPr>
          <w:rFonts w:asciiTheme="minorHAnsi" w:hAnsiTheme="minorHAnsi" w:cs="Arial"/>
        </w:rPr>
        <w:t xml:space="preserve"> and offers the vaccine at their walk-in clinics.  </w:t>
      </w:r>
      <w:r w:rsidRPr="00A72B11">
        <w:rPr>
          <w:rFonts w:asciiTheme="minorHAnsi" w:hAnsiTheme="minorHAnsi" w:cs="Arial"/>
        </w:rPr>
        <w:t>Teens and young adults also need to get the HPV vaccine if they didn’t get it as pre-teens. Women up to age 26 and men up to age 21 can still get the vaccine.</w:t>
      </w:r>
    </w:p>
    <w:p w:rsidR="00A72B11" w:rsidRDefault="00A72B11" w:rsidP="00A72B11">
      <w:pPr>
        <w:pStyle w:val="NormalWeb"/>
        <w:spacing w:before="0" w:beforeAutospacing="0"/>
        <w:textAlignment w:val="baseline"/>
        <w:rPr>
          <w:rFonts w:asciiTheme="minorHAnsi" w:hAnsiTheme="minorHAnsi" w:cs="Arial"/>
        </w:rPr>
      </w:pPr>
      <w:r w:rsidRPr="00A72B11">
        <w:rPr>
          <w:rFonts w:asciiTheme="minorHAnsi" w:hAnsiTheme="minorHAnsi" w:cs="Arial"/>
        </w:rPr>
        <w:t>For more information, visit </w:t>
      </w:r>
      <w:hyperlink r:id="rId6" w:history="1">
        <w:r w:rsidRPr="006B5874">
          <w:rPr>
            <w:rStyle w:val="Hyperlink"/>
            <w:rFonts w:asciiTheme="minorHAnsi" w:hAnsiTheme="minorHAnsi" w:cs="Arial"/>
          </w:rPr>
          <w:t>www.tazewellhealth.org</w:t>
        </w:r>
      </w:hyperlink>
      <w:r>
        <w:rPr>
          <w:rFonts w:asciiTheme="minorHAnsi" w:hAnsiTheme="minorHAnsi" w:cs="Arial"/>
        </w:rPr>
        <w:t>.</w:t>
      </w:r>
    </w:p>
    <w:p w:rsidR="00A72B11" w:rsidRPr="00A72B11" w:rsidRDefault="00A72B11" w:rsidP="00A72B11">
      <w:pPr>
        <w:pStyle w:val="NormalWeb"/>
        <w:spacing w:before="0" w:beforeAutospacing="0"/>
        <w:textAlignment w:val="baseline"/>
        <w:rPr>
          <w:rFonts w:asciiTheme="minorHAnsi" w:hAnsiTheme="minorHAnsi" w:cs="Arial"/>
        </w:rPr>
      </w:pPr>
    </w:p>
    <w:p w:rsidR="00041179" w:rsidRPr="00A72B11" w:rsidRDefault="00041179" w:rsidP="00A72B11">
      <w:pPr>
        <w:spacing w:after="100" w:afterAutospacing="1"/>
        <w:rPr>
          <w:rFonts w:asciiTheme="minorHAnsi" w:hAnsiTheme="minorHAnsi"/>
        </w:rPr>
      </w:pPr>
    </w:p>
    <w:sectPr w:rsidR="00041179" w:rsidRPr="00A72B11" w:rsidSect="00732F6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E6F6D"/>
    <w:multiLevelType w:val="multilevel"/>
    <w:tmpl w:val="0E20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E4022"/>
    <w:multiLevelType w:val="multilevel"/>
    <w:tmpl w:val="1DAE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949EC"/>
    <w:multiLevelType w:val="multilevel"/>
    <w:tmpl w:val="C8B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22F33"/>
    <w:multiLevelType w:val="multilevel"/>
    <w:tmpl w:val="C8B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B487C"/>
    <w:multiLevelType w:val="multilevel"/>
    <w:tmpl w:val="DC4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1C"/>
    <w:rsid w:val="00026752"/>
    <w:rsid w:val="00035DF3"/>
    <w:rsid w:val="00041179"/>
    <w:rsid w:val="000628D8"/>
    <w:rsid w:val="00063FCD"/>
    <w:rsid w:val="00166676"/>
    <w:rsid w:val="00537BA9"/>
    <w:rsid w:val="005C26CC"/>
    <w:rsid w:val="006E3C1C"/>
    <w:rsid w:val="00732F6D"/>
    <w:rsid w:val="007464EC"/>
    <w:rsid w:val="008218F7"/>
    <w:rsid w:val="008376F2"/>
    <w:rsid w:val="008403B6"/>
    <w:rsid w:val="00990482"/>
    <w:rsid w:val="00A067DC"/>
    <w:rsid w:val="00A652CD"/>
    <w:rsid w:val="00A72B11"/>
    <w:rsid w:val="00B04D58"/>
    <w:rsid w:val="00E01056"/>
    <w:rsid w:val="00E14EA6"/>
    <w:rsid w:val="00F8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0F42DE-7848-40BB-AE51-3B3DDBDF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3C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3C1C"/>
    <w:pPr>
      <w:jc w:val="center"/>
    </w:pPr>
    <w:rPr>
      <w:b/>
      <w:bCs/>
      <w:sz w:val="32"/>
    </w:rPr>
  </w:style>
  <w:style w:type="character" w:styleId="Hyperlink">
    <w:name w:val="Hyperlink"/>
    <w:basedOn w:val="DefaultParagraphFont"/>
    <w:rsid w:val="008218F7"/>
    <w:rPr>
      <w:color w:val="0000FF"/>
      <w:u w:val="single"/>
    </w:rPr>
  </w:style>
  <w:style w:type="paragraph" w:styleId="BalloonText">
    <w:name w:val="Balloon Text"/>
    <w:basedOn w:val="Normal"/>
    <w:semiHidden/>
    <w:rsid w:val="008218F7"/>
    <w:rPr>
      <w:rFonts w:ascii="Tahoma" w:hAnsi="Tahoma" w:cs="Tahoma"/>
      <w:sz w:val="16"/>
      <w:szCs w:val="16"/>
    </w:rPr>
  </w:style>
  <w:style w:type="paragraph" w:styleId="NormalWeb">
    <w:name w:val="Normal (Web)"/>
    <w:basedOn w:val="Normal"/>
    <w:uiPriority w:val="99"/>
    <w:unhideWhenUsed/>
    <w:rsid w:val="00A72B11"/>
    <w:pPr>
      <w:spacing w:before="100" w:beforeAutospacing="1" w:after="100" w:afterAutospacing="1"/>
    </w:pPr>
  </w:style>
  <w:style w:type="character" w:styleId="Strong">
    <w:name w:val="Strong"/>
    <w:basedOn w:val="DefaultParagraphFont"/>
    <w:uiPriority w:val="22"/>
    <w:qFormat/>
    <w:rsid w:val="00A72B11"/>
    <w:rPr>
      <w:b/>
      <w:bCs/>
    </w:rPr>
  </w:style>
  <w:style w:type="paragraph" w:styleId="ListParagraph">
    <w:name w:val="List Paragraph"/>
    <w:basedOn w:val="Normal"/>
    <w:uiPriority w:val="34"/>
    <w:qFormat/>
    <w:rsid w:val="00A72B11"/>
    <w:pPr>
      <w:ind w:left="720"/>
      <w:contextualSpacing/>
    </w:pPr>
  </w:style>
  <w:style w:type="character" w:styleId="UnresolvedMention">
    <w:name w:val="Unresolved Mention"/>
    <w:basedOn w:val="DefaultParagraphFont"/>
    <w:uiPriority w:val="99"/>
    <w:semiHidden/>
    <w:unhideWhenUsed/>
    <w:rsid w:val="00A72B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9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zewellhealth.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tchd</dc:creator>
  <cp:keywords/>
  <dc:description/>
  <cp:lastModifiedBy>Sara Sparkman</cp:lastModifiedBy>
  <cp:revision>2</cp:revision>
  <cp:lastPrinted>2009-05-06T18:05:00Z</cp:lastPrinted>
  <dcterms:created xsi:type="dcterms:W3CDTF">2018-11-07T19:58:00Z</dcterms:created>
  <dcterms:modified xsi:type="dcterms:W3CDTF">2018-11-07T19:58:00Z</dcterms:modified>
</cp:coreProperties>
</file>